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občany</w:t>
      </w:r>
    </w:p>
    <w:p w:rsidR="007C0AA1" w:rsidRDefault="007C0AA1" w:rsidP="007C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2020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3.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 Občanům, kterým přiznání  zpracuje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lhůtách je daň z příjmů fyzických osob také splatná.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elektronicky podané přiznání se považuje také přiznání vyplněné a občanem podané pomocí aplikace na </w:t>
      </w:r>
      <w:hyperlink r:id="rId7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www.daneelektronicky.cz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elektronického podpisu nebo jiného ověření identity odesílatele, za podmínky, že bude finančnímu úřadu do 5 dnů doručen  vytištěný,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 poštovní přepravou nebo vhozením do sběrných boxů, umístěných na územních pracovištích finančního úřadu.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282B" w:rsidRDefault="0050282B" w:rsidP="0050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tiskopisy (včetně tiskopisů interaktivních) jsou k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search-result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Tiskopisy jsou v papírové podobě k dispozici také na územních pracovištích, finanční úřad však osobní návštěvu územních pracovišť</w:t>
      </w:r>
      <w:r w:rsidR="005A0F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občanům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epidemiologických důvodů nedoporučuje.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6881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28. února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přiznání vyplnit a elektronicky podat také pomocí portálu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0282B"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>.  Podrobné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naleznete na </w:t>
      </w:r>
      <w:hyperlink r:id="rId10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stránkách ministerstva financí </w:t>
      </w:r>
      <w:hyperlink r:id="rId11" w:history="1">
        <w:r w:rsidRPr="00D116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telefonickým dotazům ohledně tohoto portálu je zřízena 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infolink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>a 225 092 392.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informace o tom, kdo musí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dani z příjmů fyzických osob 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podat,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i odpovědi na nejčastější dotazy naleznete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A53D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B41AA0" w:rsidRDefault="00504EAC" w:rsidP="00B41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epidemiologické situaci letos nemohou zaměstnanci územních pracovišť Finančního úřadu pro Moravskoslezský kraj v průběhu března vyjíždět za občany do obcí a na minimum je omezena také možnost osobní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ch konzultací</w:t>
      </w:r>
      <w:r w:rsidR="005A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 vyplnění přiznání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které lze  v budovách územních pracovišť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realizovat 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jen v případech </w:t>
      </w:r>
      <w:r w:rsidR="00B41AA0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předběžného telefonického sjednání termínu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osobního jednání 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 zaměstnancem územního pracoviště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pracoviště v Orlové, v Českém T</w:t>
      </w:r>
      <w:r w:rsidR="0032648B">
        <w:rPr>
          <w:rFonts w:ascii="Times New Roman" w:eastAsia="Times New Roman" w:hAnsi="Times New Roman" w:cs="Times New Roman"/>
          <w:sz w:val="24"/>
          <w:szCs w:val="24"/>
          <w:lang w:eastAsia="cs-CZ"/>
        </w:rPr>
        <w:t>ěšíně, v Bohumíně, ve  Frýdlantě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Ostravicí a ve Fulneku jsou pro veřejnost  z epidemiologických důvodů zcela uzavřena.</w:t>
      </w:r>
    </w:p>
    <w:p w:rsidR="00B41AA0" w:rsidRDefault="00B41AA0" w:rsidP="00B41A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Finanční úřad proto prosí občany, aby k vyřízení svých dotazů použili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E454F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,</w:t>
      </w:r>
      <w:r w:rsidR="00AE4C6D" w:rsidRPr="00AE4C6D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r w:rsidR="00AE4C6D" w:rsidRPr="00AE4C6D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konkrétně </w:t>
      </w:r>
      <w:hyperlink r:id="rId28" w:history="1">
        <w:r w:rsidR="00AE4C6D" w:rsidRPr="00AE4C6D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 xml:space="preserve">1. března </w:t>
      </w:r>
      <w:r w:rsidR="00504EAC" w:rsidRPr="00313A65">
        <w:rPr>
          <w:rFonts w:ascii="Arial" w:eastAsia="Times New Roman" w:hAnsi="Arial" w:cs="Arial"/>
          <w:lang w:eastAsia="cs-CZ"/>
        </w:rPr>
        <w:t>2021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4F" w:rsidRDefault="001E454F" w:rsidP="00DA2446">
      <w:pPr>
        <w:spacing w:after="0" w:line="240" w:lineRule="auto"/>
      </w:pPr>
      <w:r>
        <w:separator/>
      </w:r>
    </w:p>
  </w:endnote>
  <w:endnote w:type="continuationSeparator" w:id="0">
    <w:p w:rsidR="001E454F" w:rsidRDefault="001E454F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4F" w:rsidRDefault="001E454F" w:rsidP="00DA2446">
      <w:pPr>
        <w:spacing w:after="0" w:line="240" w:lineRule="auto"/>
      </w:pPr>
      <w:r>
        <w:separator/>
      </w:r>
    </w:p>
  </w:footnote>
  <w:footnote w:type="continuationSeparator" w:id="0">
    <w:p w:rsidR="001E454F" w:rsidRDefault="001E454F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6701F"/>
    <w:rsid w:val="000831F1"/>
    <w:rsid w:val="00101816"/>
    <w:rsid w:val="001774F0"/>
    <w:rsid w:val="001E454F"/>
    <w:rsid w:val="002547B3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80857"/>
    <w:rsid w:val="0049063B"/>
    <w:rsid w:val="004A6C44"/>
    <w:rsid w:val="0050282B"/>
    <w:rsid w:val="00502A26"/>
    <w:rsid w:val="00504EAC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E4C6D"/>
    <w:rsid w:val="00B41AA0"/>
    <w:rsid w:val="00B464D7"/>
    <w:rsid w:val="00BD4A15"/>
    <w:rsid w:val="00BE1934"/>
    <w:rsid w:val="00C667A0"/>
    <w:rsid w:val="00CE1E5C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E06D61"/>
    <w:rsid w:val="00E16269"/>
    <w:rsid w:val="00E811A8"/>
    <w:rsid w:val="00EC26DD"/>
    <w:rsid w:val="00ED3C88"/>
    <w:rsid w:val="00F0064B"/>
    <w:rsid w:val="00F4630F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ove-tiskopisy/databaze-aktualnich-danovych-tiskopisu.aspx/?lang=cs&amp;rok=2021&amp;tiskdruh=TDFU&amp;dan=T_WEB01&amp;skupina_T_SKUPINA05=1&amp;a=1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hyperlink" Target="http://www.daneelektronicky.cz" TargetMode="External"/><Relationship Id="rId12" Type="http://schemas.openxmlformats.org/officeDocument/2006/relationships/hyperlink" Target="https://www.financnisprava.cz/cs/dane/dane/dan-z-prijmu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r.cz/cs/aktualne/tiskove-zpravy/2021/online-financni-urad-jde-do-finale-pro-v-40847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yperlink" Target="https://www.financnisprava.cz/cs/financni-sprava/organy-financni-spravy/financni-urady/app/urad-kontakt/3200" TargetMode="External"/><Relationship Id="rId10" Type="http://schemas.openxmlformats.org/officeDocument/2006/relationships/hyperlink" Target="http://www.financnisprava.cz" TargetMode="External"/><Relationship Id="rId19" Type="http://schemas.openxmlformats.org/officeDocument/2006/relationships/hyperlink" Target="mailto:podatelna3214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Horutová Daniela</cp:lastModifiedBy>
  <cp:revision>2</cp:revision>
  <dcterms:created xsi:type="dcterms:W3CDTF">2021-03-01T14:41:00Z</dcterms:created>
  <dcterms:modified xsi:type="dcterms:W3CDTF">2021-03-01T14:41:00Z</dcterms:modified>
</cp:coreProperties>
</file>